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53380583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C93D15">
        <w:rPr>
          <w:rFonts w:eastAsia="Times New Roman"/>
          <w:bCs/>
          <w:sz w:val="24"/>
          <w:szCs w:val="24"/>
          <w:lang w:eastAsia="ja-JP"/>
        </w:rPr>
        <w:t>GPP TSG-RAN WG2 #113</w:t>
      </w:r>
      <w:r w:rsidR="00FA17DF">
        <w:rPr>
          <w:rFonts w:eastAsia="Times New Roman"/>
          <w:bCs/>
          <w:sz w:val="24"/>
          <w:szCs w:val="24"/>
          <w:lang w:eastAsia="ja-JP"/>
        </w:rPr>
        <w:t>bis</w:t>
      </w:r>
      <w:r w:rsidR="000615C4">
        <w:rPr>
          <w:rFonts w:eastAsia="Times New Roman"/>
          <w:bCs/>
          <w:sz w:val="24"/>
          <w:szCs w:val="24"/>
          <w:lang w:eastAsia="ja-JP"/>
        </w:rPr>
        <w:t>-e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 </w:t>
      </w:r>
      <w:r w:rsidR="00CF1089" w:rsidRPr="00CF1089">
        <w:rPr>
          <w:rFonts w:eastAsia="Times New Roman"/>
          <w:bCs/>
          <w:sz w:val="24"/>
          <w:szCs w:val="24"/>
          <w:lang w:eastAsia="ja-JP"/>
        </w:rPr>
        <w:t>R2-2104084</w:t>
      </w:r>
    </w:p>
    <w:p w14:paraId="4CB31B84" w14:textId="12A30C9F" w:rsidR="00E51E9F" w:rsidRDefault="00EC02A7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EC02A7">
        <w:rPr>
          <w:rFonts w:ascii="Arial" w:eastAsia="Times New Roman" w:hAnsi="Arial"/>
          <w:bCs/>
          <w:noProof/>
          <w:szCs w:val="24"/>
          <w:lang w:eastAsia="ja-JP"/>
        </w:rPr>
        <w:t xml:space="preserve">eMeeting, </w:t>
      </w:r>
      <w:r w:rsidR="00641F08">
        <w:rPr>
          <w:rFonts w:ascii="Arial" w:eastAsia="Times New Roman" w:hAnsi="Arial"/>
          <w:bCs/>
          <w:noProof/>
          <w:szCs w:val="24"/>
          <w:lang w:eastAsia="ja-JP"/>
        </w:rPr>
        <w:t>12</w:t>
      </w:r>
      <w:r w:rsidR="00641F08" w:rsidRPr="00641F08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641F08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2E0046" w:rsidRPr="002E0046">
        <w:rPr>
          <w:rFonts w:ascii="Arial" w:eastAsia="Times New Roman" w:hAnsi="Arial"/>
          <w:bCs/>
          <w:noProof/>
          <w:szCs w:val="24"/>
          <w:lang w:eastAsia="ja-JP"/>
        </w:rPr>
        <w:t>–</w:t>
      </w:r>
      <w:r w:rsidR="002E0046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641F08">
        <w:rPr>
          <w:rFonts w:ascii="Arial" w:eastAsia="Times New Roman" w:hAnsi="Arial"/>
          <w:bCs/>
          <w:noProof/>
          <w:szCs w:val="24"/>
          <w:lang w:eastAsia="ja-JP"/>
        </w:rPr>
        <w:t>20</w:t>
      </w:r>
      <w:r w:rsidR="00641F08" w:rsidRPr="00641F08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2E0046"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641F08">
        <w:rPr>
          <w:rFonts w:ascii="Arial" w:eastAsia="Times New Roman" w:hAnsi="Arial"/>
          <w:bCs/>
          <w:noProof/>
          <w:szCs w:val="24"/>
          <w:lang w:eastAsia="ja-JP"/>
        </w:rPr>
        <w:t>April</w:t>
      </w:r>
      <w:r w:rsidR="002E0046">
        <w:rPr>
          <w:rFonts w:ascii="Arial" w:eastAsia="Times New Roman" w:hAnsi="Arial"/>
          <w:bCs/>
          <w:noProof/>
          <w:szCs w:val="24"/>
          <w:lang w:eastAsia="ja-JP"/>
        </w:rPr>
        <w:t xml:space="preserve">, </w:t>
      </w:r>
      <w:r w:rsidR="00C93D15">
        <w:rPr>
          <w:rFonts w:ascii="Arial" w:eastAsia="Times New Roman" w:hAnsi="Arial"/>
          <w:bCs/>
          <w:noProof/>
          <w:szCs w:val="24"/>
          <w:lang w:eastAsia="ja-JP"/>
        </w:rPr>
        <w:t>2021</w:t>
      </w:r>
    </w:p>
    <w:p w14:paraId="632AC43C" w14:textId="77777777" w:rsidR="00FA2EE3" w:rsidRPr="0053682B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2C2D6CC0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1F61EB">
        <w:rPr>
          <w:rFonts w:ascii="Arial" w:hAnsi="Arial" w:cs="Arial"/>
          <w:szCs w:val="24"/>
          <w:lang w:val="sv-SE"/>
        </w:rPr>
        <w:t xml:space="preserve">    5.4.3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0B36EE07" w:rsidR="00D7765D" w:rsidRPr="007D4867" w:rsidRDefault="001F61EB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Discussion on SUO capability</w:t>
      </w:r>
      <w:r w:rsidRPr="001F61EB">
        <w:rPr>
          <w:b/>
          <w:sz w:val="24"/>
        </w:rPr>
        <w:t xml:space="preserve"> in more than one band pair of a </w:t>
      </w:r>
      <w:r>
        <w:rPr>
          <w:b/>
          <w:sz w:val="24"/>
        </w:rPr>
        <w:t>BC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796B8C5" w14:textId="70638BE2" w:rsidR="00BD3715" w:rsidRDefault="00BD3715" w:rsidP="00BD3715">
      <w:pPr>
        <w:pStyle w:val="Doc-text2"/>
        <w:tabs>
          <w:tab w:val="left" w:pos="340"/>
        </w:tabs>
        <w:ind w:left="0" w:firstLine="0"/>
        <w:jc w:val="both"/>
      </w:pPr>
      <w:r>
        <w:t xml:space="preserve">RAN4 send LS </w:t>
      </w:r>
      <w:r w:rsidR="0090583F" w:rsidRPr="0090583F">
        <w:t xml:space="preserve">R4-2103144 </w:t>
      </w:r>
      <w:r w:rsidR="0090583F">
        <w:t>[1] to RAN2 and asking some question regrading to SUO capability. The paper discuss how to reply the RAN4 LS.</w:t>
      </w:r>
    </w:p>
    <w:p w14:paraId="643CACD7" w14:textId="77777777" w:rsidR="00F81F1D" w:rsidRDefault="00F81F1D" w:rsidP="008135C8">
      <w:pPr>
        <w:pStyle w:val="Doc-text2"/>
        <w:tabs>
          <w:tab w:val="left" w:pos="340"/>
        </w:tabs>
        <w:ind w:left="0" w:firstLine="0"/>
        <w:jc w:val="both"/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179CAE40" w14:textId="2AF9E69E" w:rsidR="00556292" w:rsidRDefault="00462400" w:rsidP="009C02DD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  <w:lang w:val="en-GB"/>
        </w:rPr>
        <w:t xml:space="preserve">The </w:t>
      </w:r>
      <w:r w:rsidR="009C02DD">
        <w:rPr>
          <w:rFonts w:cs="Arial"/>
          <w:lang w:val="en-GB"/>
        </w:rPr>
        <w:t xml:space="preserve">current </w:t>
      </w:r>
      <w:r w:rsidR="00B6744D">
        <w:rPr>
          <w:rFonts w:cs="Arial"/>
          <w:lang w:val="en-GB"/>
        </w:rPr>
        <w:t>SUO capability (</w:t>
      </w:r>
      <w:r w:rsidR="00B6744D" w:rsidRPr="00B91BDA">
        <w:rPr>
          <w:rFonts w:cs="Arial"/>
          <w:i/>
          <w:lang w:val="en-GB"/>
        </w:rPr>
        <w:t>singleUL-Transmission</w:t>
      </w:r>
      <w:r w:rsidR="00B6744D">
        <w:rPr>
          <w:rFonts w:cs="Arial"/>
          <w:lang w:val="en-GB"/>
        </w:rPr>
        <w:t xml:space="preserve">) is signalled per BC. However, there may be multiple </w:t>
      </w:r>
      <w:r w:rsidR="00B91BDA">
        <w:rPr>
          <w:rFonts w:cs="Arial"/>
          <w:lang w:val="en-GB"/>
        </w:rPr>
        <w:t xml:space="preserve">supported </w:t>
      </w:r>
      <w:r w:rsidR="00B6744D">
        <w:rPr>
          <w:rFonts w:cs="Arial"/>
          <w:lang w:val="en-GB"/>
        </w:rPr>
        <w:t>UL pairs in a BC</w:t>
      </w:r>
      <w:r w:rsidR="00B91BDA">
        <w:rPr>
          <w:rFonts w:cs="Arial"/>
          <w:lang w:val="en-GB"/>
        </w:rPr>
        <w:t xml:space="preserve">. As a consequence, if the SUO capabilities is different from different UL pairs, the </w:t>
      </w:r>
      <w:r w:rsidR="002E5982">
        <w:rPr>
          <w:rFonts w:cs="Arial"/>
          <w:lang w:val="en-GB"/>
        </w:rPr>
        <w:t>single</w:t>
      </w:r>
      <w:r w:rsidR="00B91BDA">
        <w:rPr>
          <w:rFonts w:cs="Arial"/>
          <w:lang w:val="en-GB"/>
        </w:rPr>
        <w:t xml:space="preserve"> capability value per BC seems not enough to indicate the difference. This is question raised in RAN4 LS </w:t>
      </w:r>
      <w:r w:rsidR="00B91BDA" w:rsidRPr="00BD3715">
        <w:rPr>
          <w:rFonts w:cs="Arial"/>
          <w:lang w:eastAsia="ko-KR"/>
        </w:rPr>
        <w:t>R4-2103144</w:t>
      </w:r>
      <w:r w:rsidR="00B91BDA">
        <w:rPr>
          <w:rFonts w:cs="Arial"/>
          <w:lang w:val="en-GB"/>
        </w:rPr>
        <w:t xml:space="preserve"> [1].</w:t>
      </w:r>
      <w:r w:rsidR="00B6744D">
        <w:rPr>
          <w:rFonts w:cs="Arial"/>
          <w:lang w:val="en-GB"/>
        </w:rPr>
        <w:t xml:space="preserve"> </w:t>
      </w:r>
    </w:p>
    <w:p w14:paraId="384A652F" w14:textId="77777777" w:rsidR="0090583F" w:rsidRDefault="0090583F" w:rsidP="00EF20EF">
      <w:pPr>
        <w:pStyle w:val="Doc-text2"/>
        <w:tabs>
          <w:tab w:val="left" w:pos="340"/>
        </w:tabs>
        <w:ind w:left="0" w:firstLine="0"/>
        <w:jc w:val="both"/>
      </w:pPr>
    </w:p>
    <w:p w14:paraId="50CF1727" w14:textId="77777777" w:rsidR="0090583F" w:rsidRPr="008D6C58" w:rsidRDefault="0090583F" w:rsidP="00905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 w:cs="Arial"/>
        </w:rPr>
      </w:pPr>
      <w:r w:rsidRPr="00024C52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024C52">
        <w:rPr>
          <w:rFonts w:ascii="Arial" w:hAnsi="Arial" w:cs="Arial"/>
        </w:rPr>
        <w:t xml:space="preserve"> would like to </w:t>
      </w:r>
      <w:r>
        <w:rPr>
          <w:rFonts w:ascii="Arial" w:hAnsi="Arial" w:cs="Arial"/>
        </w:rPr>
        <w:t xml:space="preserve">inform RAN2 that the UE capability </w:t>
      </w:r>
      <w:r w:rsidRPr="00132AE9">
        <w:rPr>
          <w:i/>
          <w:lang w:eastAsia="zh-CN"/>
        </w:rPr>
        <w:t>singleUL-Transmission</w:t>
      </w:r>
      <w:r>
        <w:rPr>
          <w:rFonts w:ascii="Arial" w:hAnsi="Arial" w:cs="Arial"/>
        </w:rPr>
        <w:t xml:space="preserve"> is reported per band combination and may not be sufficient for </w:t>
      </w:r>
      <w:r w:rsidRPr="00B6744D">
        <w:rPr>
          <w:rFonts w:ascii="Arial" w:hAnsi="Arial" w:cs="Arial"/>
          <w:highlight w:val="yellow"/>
        </w:rPr>
        <w:t>UE to indicate dual UL in one UL CC pair and single UL in another CC pair in one band combination</w:t>
      </w:r>
      <w:r>
        <w:rPr>
          <w:rFonts w:ascii="Arial" w:hAnsi="Arial" w:cs="Arial"/>
        </w:rPr>
        <w:t>. RAN4 agree that it is left to RAN2 on whether and how to resolve this issue.</w:t>
      </w:r>
    </w:p>
    <w:p w14:paraId="5CD2B76F" w14:textId="77777777" w:rsidR="0090583F" w:rsidRDefault="0090583F" w:rsidP="00EF20EF">
      <w:pPr>
        <w:pStyle w:val="Doc-text2"/>
        <w:tabs>
          <w:tab w:val="left" w:pos="340"/>
        </w:tabs>
        <w:ind w:left="0" w:firstLine="0"/>
        <w:jc w:val="both"/>
      </w:pPr>
    </w:p>
    <w:p w14:paraId="7057C5FC" w14:textId="501116E3" w:rsidR="009C02DD" w:rsidRDefault="009C02DD" w:rsidP="00EF20EF">
      <w:pPr>
        <w:pStyle w:val="Doc-text2"/>
        <w:tabs>
          <w:tab w:val="left" w:pos="340"/>
        </w:tabs>
        <w:ind w:left="0" w:firstLine="0"/>
        <w:jc w:val="both"/>
      </w:pPr>
      <w:r>
        <w:t xml:space="preserve">Similar issue is discussed in last meeting and the following conclusion </w:t>
      </w:r>
      <w:r w:rsidR="002E5982">
        <w:t xml:space="preserve">is </w:t>
      </w:r>
      <w:r>
        <w:t>made in RAN2</w:t>
      </w:r>
    </w:p>
    <w:p w14:paraId="2457649E" w14:textId="77777777" w:rsidR="009C02DD" w:rsidRPr="00C467F7" w:rsidRDefault="009C02DD" w:rsidP="009C02DD">
      <w:pPr>
        <w:pStyle w:val="Agreement"/>
        <w:numPr>
          <w:ilvl w:val="0"/>
          <w:numId w:val="36"/>
        </w:numPr>
        <w:tabs>
          <w:tab w:val="clear" w:pos="2070"/>
          <w:tab w:val="num" w:pos="1619"/>
        </w:tabs>
        <w:ind w:left="1616" w:hanging="357"/>
        <w:rPr>
          <w:lang w:val="en-US" w:eastAsia="zh-CN" w:bidi="ar"/>
        </w:rPr>
      </w:pPr>
      <w:r w:rsidRPr="00C467F7">
        <w:t xml:space="preserve">[010] </w:t>
      </w:r>
      <w:r w:rsidRPr="00C467F7">
        <w:rPr>
          <w:rFonts w:hint="eastAsia"/>
          <w:lang w:val="en-US" w:eastAsia="zh-CN" w:bidi="ar"/>
        </w:rPr>
        <w:t>It is mandatory to report</w:t>
      </w:r>
      <w:r w:rsidRPr="00C467F7">
        <w:rPr>
          <w:rFonts w:hint="eastAsia"/>
          <w:i/>
          <w:lang w:val="en-US" w:eastAsia="zh-CN" w:bidi="ar"/>
        </w:rPr>
        <w:t xml:space="preserve"> singleUL-Transmission</w:t>
      </w:r>
      <w:r w:rsidRPr="00C467F7">
        <w:rPr>
          <w:lang w:val="en-US" w:eastAsia="zh-CN" w:bidi="ar"/>
        </w:rPr>
        <w:t xml:space="preserve"> </w:t>
      </w:r>
      <w:r w:rsidRPr="00C467F7">
        <w:rPr>
          <w:rFonts w:hint="eastAsia"/>
          <w:lang w:val="en-US" w:eastAsia="zh-CN" w:bidi="ar"/>
        </w:rPr>
        <w:t>field for BCs where only single switched UL transmission is allowed as defined in TS 38.101-3.</w:t>
      </w:r>
    </w:p>
    <w:p w14:paraId="47BBCE33" w14:textId="77777777" w:rsidR="009C02DD" w:rsidRPr="00C467F7" w:rsidRDefault="009C02DD" w:rsidP="009C02DD">
      <w:pPr>
        <w:pStyle w:val="Agreement"/>
        <w:numPr>
          <w:ilvl w:val="0"/>
          <w:numId w:val="36"/>
        </w:numPr>
        <w:tabs>
          <w:tab w:val="clear" w:pos="2070"/>
          <w:tab w:val="num" w:pos="1619"/>
        </w:tabs>
        <w:ind w:left="1616" w:hanging="357"/>
        <w:rPr>
          <w:lang w:eastAsia="zh-CN"/>
        </w:rPr>
      </w:pPr>
      <w:r w:rsidRPr="00C467F7">
        <w:t xml:space="preserve">[010] </w:t>
      </w:r>
      <w:r w:rsidRPr="00C467F7">
        <w:rPr>
          <w:lang w:eastAsia="zh-CN"/>
        </w:rPr>
        <w:t>For UE with earlier version, if</w:t>
      </w:r>
      <w:r w:rsidRPr="00C467F7">
        <w:rPr>
          <w:i/>
          <w:lang w:eastAsia="zh-CN"/>
        </w:rPr>
        <w:t xml:space="preserve"> singleUL-Transmission</w:t>
      </w:r>
      <w:r w:rsidRPr="00C467F7">
        <w:rPr>
          <w:lang w:eastAsia="zh-CN"/>
        </w:rPr>
        <w:t xml:space="preserve"> field is not included in a BC where only single switched UL transmission is allowed, the network may ig</w:t>
      </w:r>
      <w:r w:rsidRPr="00C467F7">
        <w:rPr>
          <w:rFonts w:hint="eastAsia"/>
          <w:lang w:eastAsia="zh-CN"/>
        </w:rPr>
        <w:t>n</w:t>
      </w:r>
      <w:r w:rsidRPr="00C467F7">
        <w:rPr>
          <w:lang w:eastAsia="zh-CN"/>
        </w:rPr>
        <w:t>ore the BC</w:t>
      </w:r>
      <w:r w:rsidRPr="00C467F7">
        <w:rPr>
          <w:rFonts w:hint="eastAsia"/>
          <w:lang w:eastAsia="zh-CN"/>
        </w:rPr>
        <w:t xml:space="preserve">. </w:t>
      </w:r>
    </w:p>
    <w:p w14:paraId="0AE25B57" w14:textId="77777777" w:rsidR="009C02DD" w:rsidRPr="00C467F7" w:rsidRDefault="009C02DD" w:rsidP="009C02DD">
      <w:pPr>
        <w:pStyle w:val="Agreement"/>
        <w:numPr>
          <w:ilvl w:val="0"/>
          <w:numId w:val="36"/>
        </w:numPr>
        <w:tabs>
          <w:tab w:val="clear" w:pos="2070"/>
          <w:tab w:val="num" w:pos="1619"/>
        </w:tabs>
        <w:ind w:left="1616" w:hanging="357"/>
        <w:rPr>
          <w:lang w:val="en-US" w:eastAsia="zh-CN"/>
        </w:rPr>
      </w:pPr>
      <w:r w:rsidRPr="00C467F7">
        <w:t xml:space="preserve">[010] </w:t>
      </w:r>
      <w:r w:rsidRPr="00C467F7">
        <w:rPr>
          <w:rFonts w:hint="eastAsia"/>
          <w:lang w:val="en-US" w:eastAsia="zh-CN"/>
        </w:rPr>
        <w:t>No need to add a related note in CR for the proposal 3.</w:t>
      </w:r>
    </w:p>
    <w:p w14:paraId="28D6BFCB" w14:textId="77777777" w:rsidR="009C02DD" w:rsidRPr="00C467F7" w:rsidRDefault="009C02DD" w:rsidP="009C02DD">
      <w:pPr>
        <w:pStyle w:val="Agreement"/>
        <w:numPr>
          <w:ilvl w:val="0"/>
          <w:numId w:val="36"/>
        </w:numPr>
        <w:tabs>
          <w:tab w:val="clear" w:pos="2070"/>
          <w:tab w:val="num" w:pos="1619"/>
        </w:tabs>
        <w:ind w:left="1616" w:hanging="357"/>
        <w:rPr>
          <w:bCs/>
          <w:lang w:val="en-US" w:eastAsia="zh-CN"/>
        </w:rPr>
      </w:pPr>
      <w:r w:rsidRPr="00C467F7">
        <w:t xml:space="preserve">[010] </w:t>
      </w:r>
      <w:r w:rsidRPr="00C467F7">
        <w:rPr>
          <w:rFonts w:hint="eastAsia"/>
          <w:lang w:val="en-US" w:eastAsia="zh-CN"/>
        </w:rPr>
        <w:t xml:space="preserve">No Modification to the </w:t>
      </w:r>
      <w:r w:rsidRPr="00C467F7">
        <w:rPr>
          <w:rFonts w:hint="eastAsia"/>
          <w:i/>
          <w:iCs/>
          <w:sz w:val="18"/>
          <w:lang w:val="en-US" w:eastAsia="zh-CN"/>
        </w:rPr>
        <w:t>tdm-Pattern.</w:t>
      </w:r>
    </w:p>
    <w:p w14:paraId="5188A882" w14:textId="77777777" w:rsidR="009C02DD" w:rsidRPr="00C467F7" w:rsidRDefault="009C02DD" w:rsidP="009C02DD">
      <w:pPr>
        <w:pStyle w:val="Agreement"/>
        <w:numPr>
          <w:ilvl w:val="0"/>
          <w:numId w:val="36"/>
        </w:numPr>
        <w:tabs>
          <w:tab w:val="clear" w:pos="2070"/>
          <w:tab w:val="num" w:pos="1619"/>
        </w:tabs>
        <w:ind w:left="1616" w:hanging="357"/>
        <w:rPr>
          <w:lang w:val="en-US" w:eastAsia="zh-CN" w:bidi="ar"/>
        </w:rPr>
      </w:pPr>
      <w:r w:rsidRPr="00B6744D">
        <w:rPr>
          <w:highlight w:val="yellow"/>
        </w:rPr>
        <w:t xml:space="preserve">[010] </w:t>
      </w:r>
      <w:r w:rsidRPr="00B6744D">
        <w:rPr>
          <w:rFonts w:hint="eastAsia"/>
          <w:highlight w:val="yellow"/>
          <w:lang w:val="en-US" w:eastAsia="zh-CN" w:bidi="ar"/>
        </w:rPr>
        <w:t xml:space="preserve">The BCs that have different </w:t>
      </w:r>
      <w:r w:rsidRPr="00B6744D">
        <w:rPr>
          <w:rFonts w:hint="eastAsia"/>
          <w:i/>
          <w:highlight w:val="yellow"/>
          <w:lang w:val="en-US" w:eastAsia="zh-CN" w:bidi="ar"/>
        </w:rPr>
        <w:t>singleUL-Transmission</w:t>
      </w:r>
      <w:r w:rsidRPr="00B6744D">
        <w:rPr>
          <w:rFonts w:hint="eastAsia"/>
          <w:highlight w:val="yellow"/>
          <w:lang w:val="en-US" w:eastAsia="zh-CN" w:bidi="ar"/>
        </w:rPr>
        <w:t xml:space="preserve"> capabilities shall be reported in different BCs, no spec change is needed</w:t>
      </w:r>
      <w:r w:rsidRPr="00C467F7">
        <w:rPr>
          <w:rFonts w:hint="eastAsia"/>
          <w:lang w:val="en-US" w:eastAsia="zh-CN" w:bidi="ar"/>
        </w:rPr>
        <w:t>.</w:t>
      </w:r>
    </w:p>
    <w:p w14:paraId="52371484" w14:textId="77777777" w:rsidR="009C02DD" w:rsidRDefault="009C02DD" w:rsidP="00EF20EF">
      <w:pPr>
        <w:pStyle w:val="Doc-text2"/>
        <w:tabs>
          <w:tab w:val="left" w:pos="340"/>
        </w:tabs>
        <w:ind w:left="0" w:firstLine="0"/>
        <w:jc w:val="both"/>
      </w:pPr>
    </w:p>
    <w:p w14:paraId="261AE56B" w14:textId="3AA7D3FD" w:rsidR="009C02DD" w:rsidRPr="00D525B4" w:rsidRDefault="009C02DD" w:rsidP="00EF20EF">
      <w:pPr>
        <w:pStyle w:val="Doc-text2"/>
        <w:tabs>
          <w:tab w:val="left" w:pos="340"/>
        </w:tabs>
        <w:ind w:left="0" w:firstLine="0"/>
        <w:jc w:val="both"/>
        <w:rPr>
          <w:rFonts w:cs="Arial"/>
          <w:lang w:eastAsia="sv-SE"/>
        </w:rPr>
      </w:pPr>
      <w:r>
        <w:t xml:space="preserve">We </w:t>
      </w:r>
      <w:r w:rsidR="00B6744D">
        <w:t xml:space="preserve">therefore think that RAN2 could confirm RAN4 that the limitation to report SUO. </w:t>
      </w:r>
      <w:r w:rsidR="00D525B4">
        <w:t xml:space="preserve">The UE cannot indicate dual UL in one UL CC pair and single UL in another CC pair in one band combination. </w:t>
      </w:r>
      <w:r w:rsidR="00B6744D">
        <w:t xml:space="preserve">However, </w:t>
      </w:r>
      <w:r w:rsidR="00D525B4">
        <w:rPr>
          <w:rFonts w:cs="Arial"/>
          <w:lang w:eastAsia="sv-SE"/>
        </w:rPr>
        <w:t xml:space="preserve">current ASN.1 allow the UE to report </w:t>
      </w:r>
      <w:r w:rsidR="002E5982">
        <w:rPr>
          <w:rFonts w:cs="Arial"/>
          <w:lang w:eastAsia="sv-SE"/>
        </w:rPr>
        <w:t xml:space="preserve">the </w:t>
      </w:r>
      <w:r w:rsidR="00D525B4">
        <w:rPr>
          <w:rFonts w:cs="Arial"/>
          <w:lang w:eastAsia="sv-SE"/>
        </w:rPr>
        <w:t xml:space="preserve">BC twice in this case. </w:t>
      </w:r>
      <w:r w:rsidR="00B6744D">
        <w:rPr>
          <w:rFonts w:cs="Arial"/>
          <w:lang w:eastAsia="sv-SE"/>
        </w:rPr>
        <w:t xml:space="preserve">UE could report different supported UL pairs and different </w:t>
      </w:r>
      <w:r w:rsidR="00B6744D" w:rsidRPr="000E2E5C">
        <w:rPr>
          <w:rFonts w:cs="Arial"/>
          <w:i/>
          <w:lang w:eastAsia="sv-SE"/>
        </w:rPr>
        <w:t>singleUL-Transmission</w:t>
      </w:r>
      <w:r w:rsidR="00B6744D">
        <w:rPr>
          <w:rFonts w:cs="Arial"/>
          <w:lang w:eastAsia="sv-SE"/>
        </w:rPr>
        <w:t xml:space="preserve"> value</w:t>
      </w:r>
      <w:r w:rsidR="00D525B4">
        <w:rPr>
          <w:rFonts w:cs="Arial"/>
          <w:lang w:eastAsia="sv-SE"/>
        </w:rPr>
        <w:t xml:space="preserve"> in two BC entry</w:t>
      </w:r>
      <w:r w:rsidR="00B6744D">
        <w:rPr>
          <w:rFonts w:cs="Arial"/>
          <w:lang w:eastAsia="sv-SE"/>
        </w:rPr>
        <w:t xml:space="preserve">. This may result in higher signaling overhead but </w:t>
      </w:r>
      <w:r w:rsidR="00D525B4">
        <w:rPr>
          <w:rFonts w:cs="Arial"/>
          <w:lang w:eastAsia="sv-SE"/>
        </w:rPr>
        <w:t>we think</w:t>
      </w:r>
      <w:r w:rsidR="00B6744D">
        <w:rPr>
          <w:rFonts w:cs="Arial"/>
          <w:lang w:eastAsia="sv-SE"/>
        </w:rPr>
        <w:t xml:space="preserve"> optimization</w:t>
      </w:r>
      <w:r w:rsidR="00D525B4">
        <w:rPr>
          <w:rFonts w:cs="Arial"/>
          <w:lang w:eastAsia="sv-SE"/>
        </w:rPr>
        <w:t xml:space="preserve"> for this is not critical. </w:t>
      </w:r>
    </w:p>
    <w:p w14:paraId="1AD3F79E" w14:textId="77777777" w:rsidR="0090583F" w:rsidRDefault="0090583F" w:rsidP="00EF20EF">
      <w:pPr>
        <w:pStyle w:val="Doc-text2"/>
        <w:tabs>
          <w:tab w:val="left" w:pos="340"/>
        </w:tabs>
        <w:ind w:left="0" w:firstLine="0"/>
        <w:jc w:val="both"/>
      </w:pPr>
    </w:p>
    <w:p w14:paraId="5940F807" w14:textId="61A6ADAC" w:rsidR="00D63EF1" w:rsidRDefault="00D63EF1" w:rsidP="00D63EF1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5C2249">
        <w:rPr>
          <w:b/>
        </w:rPr>
        <w:t xml:space="preserve"> 1</w:t>
      </w:r>
      <w:r>
        <w:rPr>
          <w:b/>
        </w:rPr>
        <w:t xml:space="preserve">: </w:t>
      </w:r>
      <w:r w:rsidR="00D525B4">
        <w:rPr>
          <w:b/>
        </w:rPr>
        <w:t xml:space="preserve">RAN2 confirm that </w:t>
      </w:r>
      <w:r w:rsidR="00D525B4" w:rsidRPr="00D525B4">
        <w:rPr>
          <w:b/>
          <w:i/>
        </w:rPr>
        <w:t>singleUL-Transmission</w:t>
      </w:r>
      <w:r w:rsidR="00D525B4" w:rsidRPr="00D525B4">
        <w:rPr>
          <w:b/>
        </w:rPr>
        <w:t xml:space="preserve"> could not indicate dual UL in one UL CC pair and single UL in another CC pair in one band combination</w:t>
      </w:r>
      <w:r w:rsidR="00D525B4">
        <w:rPr>
          <w:b/>
        </w:rPr>
        <w:t xml:space="preserve">. UE shall </w:t>
      </w:r>
      <w:r w:rsidR="00D525B4" w:rsidRPr="00D525B4">
        <w:rPr>
          <w:b/>
          <w:lang w:val="en-GB"/>
        </w:rPr>
        <w:t xml:space="preserve">report this kind of BC twice with different supported UL pairs and different </w:t>
      </w:r>
      <w:r w:rsidR="00D525B4" w:rsidRPr="00D525B4">
        <w:rPr>
          <w:b/>
          <w:i/>
          <w:lang w:val="en-GB"/>
        </w:rPr>
        <w:t>singleUL-Transmission</w:t>
      </w:r>
      <w:r w:rsidR="00D525B4" w:rsidRPr="00D525B4">
        <w:rPr>
          <w:b/>
          <w:lang w:val="en-GB"/>
        </w:rPr>
        <w:t xml:space="preserve"> value</w:t>
      </w:r>
      <w:r w:rsidR="00D525B4">
        <w:rPr>
          <w:b/>
          <w:lang w:val="en-GB"/>
        </w:rPr>
        <w:t>.</w:t>
      </w:r>
      <w:r w:rsidR="0087751F">
        <w:rPr>
          <w:b/>
          <w:lang w:val="en-GB"/>
        </w:rPr>
        <w:t xml:space="preserve"> RAN2 does not intent to have further optimization on this.</w:t>
      </w:r>
    </w:p>
    <w:p w14:paraId="02EEB452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1C34F2B5" w14:textId="65FA2D70" w:rsidR="0087751F" w:rsidRDefault="005C2249" w:rsidP="00EF20EF">
      <w:pPr>
        <w:pStyle w:val="Doc-text2"/>
        <w:tabs>
          <w:tab w:val="left" w:pos="340"/>
        </w:tabs>
        <w:ind w:left="0" w:firstLine="0"/>
        <w:jc w:val="both"/>
      </w:pPr>
      <w:r>
        <w:t>A draft LS based on above discussion is provided in [2]</w:t>
      </w:r>
      <w:r w:rsidR="0087751F">
        <w:t>.</w:t>
      </w:r>
    </w:p>
    <w:p w14:paraId="2C1342C9" w14:textId="77777777" w:rsidR="00B91BDA" w:rsidRDefault="00B91BDA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5E04EDC6" w14:textId="77777777" w:rsidR="0087751F" w:rsidRDefault="0087751F" w:rsidP="0087751F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RAN2 confirm that </w:t>
      </w:r>
      <w:r w:rsidRPr="00D525B4">
        <w:rPr>
          <w:b/>
          <w:i/>
        </w:rPr>
        <w:t>singleUL-Transmission</w:t>
      </w:r>
      <w:r w:rsidRPr="00D525B4">
        <w:rPr>
          <w:b/>
        </w:rPr>
        <w:t xml:space="preserve"> could not indicate dual UL in one UL CC pair and single UL in another CC pair in one band combination</w:t>
      </w:r>
      <w:r>
        <w:rPr>
          <w:b/>
        </w:rPr>
        <w:t xml:space="preserve">. UE shall </w:t>
      </w:r>
      <w:r w:rsidRPr="00D525B4">
        <w:rPr>
          <w:b/>
          <w:lang w:val="en-GB"/>
        </w:rPr>
        <w:t xml:space="preserve">report this kind of BC twice with different supported UL pairs and different </w:t>
      </w:r>
      <w:r w:rsidRPr="00D525B4">
        <w:rPr>
          <w:b/>
          <w:i/>
          <w:lang w:val="en-GB"/>
        </w:rPr>
        <w:t>singleUL-Transmission</w:t>
      </w:r>
      <w:r w:rsidRPr="00D525B4">
        <w:rPr>
          <w:b/>
          <w:lang w:val="en-GB"/>
        </w:rPr>
        <w:t xml:space="preserve"> value</w:t>
      </w:r>
      <w:r>
        <w:rPr>
          <w:b/>
          <w:lang w:val="en-GB"/>
        </w:rPr>
        <w:t>. RAN2 does not intent to have further optimization on this.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0022E7F" w14:textId="77777777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lastRenderedPageBreak/>
        <w:t>4</w:t>
      </w:r>
      <w:r w:rsidR="00EF622C">
        <w:rPr>
          <w:lang w:val="en-US" w:eastAsia="ko-KR"/>
        </w:rPr>
        <w:t xml:space="preserve"> References</w:t>
      </w:r>
    </w:p>
    <w:p w14:paraId="410B819F" w14:textId="14955DB7" w:rsidR="00CA4282" w:rsidRDefault="00217ED3" w:rsidP="00710F24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BD3715" w:rsidRPr="00BD3715">
        <w:rPr>
          <w:rFonts w:ascii="Arial" w:hAnsi="Arial" w:cs="Arial"/>
          <w:lang w:eastAsia="ko-KR"/>
        </w:rPr>
        <w:t>R4-2103144</w:t>
      </w:r>
      <w:r w:rsidR="00BD3715">
        <w:rPr>
          <w:rFonts w:ascii="Arial" w:hAnsi="Arial" w:cs="Arial"/>
          <w:lang w:eastAsia="ko-KR"/>
        </w:rPr>
        <w:t>/</w:t>
      </w:r>
      <w:r w:rsidR="00BD3715" w:rsidRPr="00BD3715">
        <w:rPr>
          <w:rFonts w:ascii="Arial" w:hAnsi="Arial" w:cs="Arial"/>
          <w:lang w:eastAsia="ko-KR"/>
        </w:rPr>
        <w:t>R2-2102644</w:t>
      </w:r>
      <w:r w:rsidR="00BD3715">
        <w:rPr>
          <w:rFonts w:ascii="Arial" w:hAnsi="Arial" w:cs="Arial"/>
          <w:lang w:eastAsia="ko-KR"/>
        </w:rPr>
        <w:t>, “</w:t>
      </w:r>
      <w:r w:rsidR="00BD3715" w:rsidRPr="00BD3715">
        <w:rPr>
          <w:rFonts w:ascii="Arial" w:hAnsi="Arial" w:cs="Arial"/>
          <w:lang w:eastAsia="ko-KR"/>
        </w:rPr>
        <w:t>LS to RAN2 on single-uplink operation in more than one band pair of a band combination</w:t>
      </w:r>
      <w:r w:rsidR="00BD3715">
        <w:rPr>
          <w:rFonts w:ascii="Arial" w:hAnsi="Arial" w:cs="Arial"/>
          <w:lang w:eastAsia="ko-KR"/>
        </w:rPr>
        <w:t>”, RAN4</w:t>
      </w:r>
    </w:p>
    <w:p w14:paraId="2E1AD95A" w14:textId="44C17A58" w:rsidR="005C2249" w:rsidRDefault="005C2249" w:rsidP="00710F24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="005A698D" w:rsidRPr="005A698D">
        <w:rPr>
          <w:rFonts w:ascii="Arial" w:hAnsi="Arial" w:cs="Arial"/>
          <w:lang w:eastAsia="ko-KR"/>
        </w:rPr>
        <w:t>R2-2104087</w:t>
      </w:r>
      <w:bookmarkStart w:id="2" w:name="_GoBack"/>
      <w:bookmarkEnd w:id="2"/>
      <w:r>
        <w:rPr>
          <w:rFonts w:ascii="Arial" w:hAnsi="Arial" w:cs="Arial"/>
          <w:lang w:eastAsia="ko-KR"/>
        </w:rPr>
        <w:t xml:space="preserve">, “Reply LS on </w:t>
      </w:r>
      <w:r w:rsidRPr="005C2249">
        <w:rPr>
          <w:rFonts w:ascii="Arial" w:hAnsi="Arial" w:cs="Arial"/>
          <w:lang w:eastAsia="ko-KR"/>
        </w:rPr>
        <w:t>single-uplink operation in more than one band pair of a band combination</w:t>
      </w:r>
      <w:r>
        <w:rPr>
          <w:rFonts w:ascii="Arial" w:hAnsi="Arial" w:cs="Arial"/>
          <w:lang w:eastAsia="ko-KR"/>
        </w:rPr>
        <w:t>”</w:t>
      </w:r>
    </w:p>
    <w:p w14:paraId="4138E2E3" w14:textId="77777777" w:rsidR="00710F24" w:rsidRDefault="00710F24" w:rsidP="00710F24">
      <w:pPr>
        <w:spacing w:after="60"/>
        <w:rPr>
          <w:rFonts w:ascii="Arial" w:hAnsi="Arial" w:cs="Arial"/>
          <w:lang w:eastAsia="ko-KR"/>
        </w:rPr>
      </w:pPr>
    </w:p>
    <w:sectPr w:rsidR="00710F24" w:rsidSect="00710F24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6C982" w14:textId="77777777" w:rsidR="00D11F81" w:rsidRDefault="00D11F81">
      <w:r>
        <w:separator/>
      </w:r>
    </w:p>
  </w:endnote>
  <w:endnote w:type="continuationSeparator" w:id="0">
    <w:p w14:paraId="48D20037" w14:textId="77777777" w:rsidR="00D11F81" w:rsidRDefault="00D1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EB9B0" w14:textId="77777777" w:rsidR="00D11F81" w:rsidRDefault="00D11F81">
      <w:r>
        <w:separator/>
      </w:r>
    </w:p>
  </w:footnote>
  <w:footnote w:type="continuationSeparator" w:id="0">
    <w:p w14:paraId="20CDFC6D" w14:textId="77777777" w:rsidR="00D11F81" w:rsidRDefault="00D11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1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9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2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4"/>
  </w:num>
  <w:num w:numId="4">
    <w:abstractNumId w:val="17"/>
  </w:num>
  <w:num w:numId="5">
    <w:abstractNumId w:val="13"/>
  </w:num>
  <w:num w:numId="6">
    <w:abstractNumId w:val="28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5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45"/>
  </w:num>
  <w:num w:numId="16">
    <w:abstractNumId w:val="34"/>
  </w:num>
  <w:num w:numId="17">
    <w:abstractNumId w:val="44"/>
  </w:num>
  <w:num w:numId="18">
    <w:abstractNumId w:val="23"/>
  </w:num>
  <w:num w:numId="19">
    <w:abstractNumId w:val="15"/>
  </w:num>
  <w:num w:numId="20">
    <w:abstractNumId w:val="42"/>
  </w:num>
  <w:num w:numId="21">
    <w:abstractNumId w:val="33"/>
  </w:num>
  <w:num w:numId="22">
    <w:abstractNumId w:val="16"/>
  </w:num>
  <w:num w:numId="23">
    <w:abstractNumId w:val="6"/>
  </w:num>
  <w:num w:numId="24">
    <w:abstractNumId w:val="14"/>
  </w:num>
  <w:num w:numId="25">
    <w:abstractNumId w:val="4"/>
  </w:num>
  <w:num w:numId="26">
    <w:abstractNumId w:val="25"/>
  </w:num>
  <w:num w:numId="27">
    <w:abstractNumId w:val="40"/>
  </w:num>
  <w:num w:numId="28">
    <w:abstractNumId w:val="30"/>
  </w:num>
  <w:num w:numId="29">
    <w:abstractNumId w:val="38"/>
  </w:num>
  <w:num w:numId="30">
    <w:abstractNumId w:val="18"/>
  </w:num>
  <w:num w:numId="31">
    <w:abstractNumId w:val="31"/>
  </w:num>
  <w:num w:numId="32">
    <w:abstractNumId w:val="7"/>
  </w:num>
  <w:num w:numId="33">
    <w:abstractNumId w:val="22"/>
  </w:num>
  <w:num w:numId="34">
    <w:abstractNumId w:val="32"/>
  </w:num>
  <w:num w:numId="35">
    <w:abstractNumId w:val="12"/>
  </w:num>
  <w:num w:numId="36">
    <w:abstractNumId w:val="41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6"/>
  </w:num>
  <w:num w:numId="39">
    <w:abstractNumId w:val="19"/>
  </w:num>
  <w:num w:numId="40">
    <w:abstractNumId w:val="9"/>
  </w:num>
  <w:num w:numId="41">
    <w:abstractNumId w:val="26"/>
  </w:num>
  <w:num w:numId="42">
    <w:abstractNumId w:val="27"/>
  </w:num>
  <w:num w:numId="43">
    <w:abstractNumId w:val="39"/>
  </w:num>
  <w:num w:numId="44">
    <w:abstractNumId w:val="11"/>
  </w:num>
  <w:num w:numId="45">
    <w:abstractNumId w:val="21"/>
  </w:num>
  <w:num w:numId="46">
    <w:abstractNumId w:val="37"/>
  </w:num>
  <w:num w:numId="4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1EB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5982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7BD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98D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249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1D94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0F24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51F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83F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2DD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44D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BD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71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089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1F81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5B4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9C02DD"/>
    <w:pPr>
      <w:tabs>
        <w:tab w:val="num" w:pos="1619"/>
        <w:tab w:val="num" w:pos="9990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56A80-8634-43F9-BF74-D3A2AB84C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31</cp:revision>
  <dcterms:created xsi:type="dcterms:W3CDTF">2017-04-13T02:23:00Z</dcterms:created>
  <dcterms:modified xsi:type="dcterms:W3CDTF">2021-04-02T01:53:00Z</dcterms:modified>
</cp:coreProperties>
</file>